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BC" w:rsidRDefault="00F003BC" w:rsidP="00F003B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Звіт </w:t>
      </w:r>
    </w:p>
    <w:p w:rsidR="00F003BC" w:rsidRDefault="00F003BC" w:rsidP="00F003B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 хід проведення формувально-корегуючого етапу дослідно-експериментальної роботи регіонального рівня за темою: «Формування творчих здібностей у старших дошкільників у процесі їх художньо-естетичної діяльності» </w:t>
      </w:r>
    </w:p>
    <w:p w:rsidR="00F003BC" w:rsidRDefault="00F003BC" w:rsidP="00F003B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 дошкільному навчальному закладі (яслах-садку) № 25</w:t>
      </w:r>
    </w:p>
    <w:p w:rsidR="00F003BC" w:rsidRDefault="00F003BC" w:rsidP="00F003B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м. Олександрії за 2014-2015 навчальний рік</w:t>
      </w:r>
    </w:p>
    <w:p w:rsidR="00F003BC" w:rsidRDefault="00F003BC" w:rsidP="00F003BC">
      <w:pPr>
        <w:spacing w:after="0"/>
        <w:jc w:val="center"/>
        <w:rPr>
          <w:rFonts w:ascii="Times New Roman" w:hAnsi="Times New Roman" w:cs="Times New Roman"/>
          <w:sz w:val="24"/>
          <w:szCs w:val="24"/>
          <w:lang w:val="uk-UA"/>
        </w:rPr>
      </w:pP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виконання наказу управління освіти і науки Кіровоградської обласної державної адміністрації від 01.06.2011 року № 255 «Про проведення науково-педагогічного експерименту регіонального рівня», наказу управління освіти, молоді та спорту Олександрійської міської ради від 20.06.2011 року № 586 «Про проведення на базі дошкільного навчального закладу (ясел-садка) № 25 науково-педагогічного експерименту регіонального рівня» та наказу по дошкільному навчальному закладу № 25 міста Олександрії від 23.06.2011 року № 99 «Про проведення на базі дошкільного навчального закладу  науково-педагогічного експерименту регіонального рівня» продовжує проводиться формувально-корегуючий етап експерименту.</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 з програмою експерименту протягом навчального року робота проводилася у 3-х напрямках:</w:t>
      </w:r>
    </w:p>
    <w:p w:rsidR="00F003BC" w:rsidRDefault="00F003BC" w:rsidP="00F003BC">
      <w:pPr>
        <w:pStyle w:val="a4"/>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Робота з педагогами;</w:t>
      </w:r>
    </w:p>
    <w:p w:rsidR="00F003BC" w:rsidRDefault="00F003BC" w:rsidP="00F003BC">
      <w:pPr>
        <w:pStyle w:val="a4"/>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Робота зі старшими дошкільниками;</w:t>
      </w:r>
    </w:p>
    <w:p w:rsidR="00F003BC" w:rsidRDefault="00F003BC" w:rsidP="00F003BC">
      <w:pPr>
        <w:pStyle w:val="a4"/>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Робота з батьками.</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Складено план роботи творчої групи на 201</w:t>
      </w:r>
      <w:r>
        <w:rPr>
          <w:rFonts w:ascii="Times New Roman" w:hAnsi="Times New Roman" w:cs="Times New Roman"/>
          <w:sz w:val="24"/>
          <w:szCs w:val="24"/>
          <w:lang w:val="uk-UA"/>
        </w:rPr>
        <w:t>4</w:t>
      </w:r>
      <w:r>
        <w:rPr>
          <w:rFonts w:ascii="Times New Roman" w:hAnsi="Times New Roman" w:cs="Times New Roman"/>
          <w:sz w:val="24"/>
          <w:szCs w:val="24"/>
        </w:rPr>
        <w:t>-201</w:t>
      </w:r>
      <w:r>
        <w:rPr>
          <w:rFonts w:ascii="Times New Roman" w:hAnsi="Times New Roman" w:cs="Times New Roman"/>
          <w:sz w:val="24"/>
          <w:szCs w:val="24"/>
          <w:lang w:val="uk-UA"/>
        </w:rPr>
        <w:t>5</w:t>
      </w:r>
      <w:r>
        <w:rPr>
          <w:rFonts w:ascii="Times New Roman" w:hAnsi="Times New Roman" w:cs="Times New Roman"/>
          <w:sz w:val="24"/>
          <w:szCs w:val="24"/>
        </w:rPr>
        <w:t xml:space="preserve"> н.р. по реалізації завдань формувально-корегуючого етапу науково-педагогічного експерименту</w:t>
      </w:r>
      <w:r>
        <w:rPr>
          <w:rFonts w:ascii="Times New Roman" w:hAnsi="Times New Roman" w:cs="Times New Roman"/>
          <w:sz w:val="24"/>
          <w:szCs w:val="24"/>
          <w:lang w:val="uk-UA"/>
        </w:rPr>
        <w:t>. Проведені 3 засідання творчої групи ДНЗ.</w:t>
      </w:r>
    </w:p>
    <w:p w:rsidR="00F003BC" w:rsidRDefault="00F003BC" w:rsidP="00F003BC">
      <w:pPr>
        <w:pStyle w:val="a3"/>
        <w:spacing w:before="0" w:beforeAutospacing="0" w:after="0" w:afterAutospacing="0" w:line="276" w:lineRule="auto"/>
        <w:jc w:val="both"/>
      </w:pPr>
      <w:r>
        <w:rPr>
          <w:lang w:val="uk-UA"/>
        </w:rPr>
        <w:t xml:space="preserve">          27 листопада 2014 року було проведено засідання методичного об’єднання музичних керівників дошкільних навчальних закладів міста на тему: «Відкрити музику в собі», де музичний керівник Л.Ємєліна розповіла про досвід своєї роботи по розвитку музичних здібностей у старших дошкільників під час доповіді «Чарівну силу музики - дітям щодня», використавши елементи тренінгу та слайд-презентацію, а також представила музичне заняття з використанням музикотерапії «Лускунчик». Музичний керівник Л.Ємєліна у доповіді зі слайд-презентацією та елементами тренінгу розповіла про свої напрацювання по використанню елементів інноваційних технологій (ейдетики, мнемотехніки, історій-хвилинок, ІК-технологій) для розвитку творчих здібностей дошкільнят. </w:t>
      </w:r>
      <w:r>
        <w:t>Під час тренінгу слухачі активно включилися в роботу: співали, грали на дитячих музичних інструментах, опановуючи нові методики.</w:t>
      </w:r>
    </w:p>
    <w:p w:rsidR="00F003BC" w:rsidRDefault="00F003BC" w:rsidP="00F003BC">
      <w:pPr>
        <w:pStyle w:val="a3"/>
        <w:spacing w:before="0" w:beforeAutospacing="0" w:after="0" w:afterAutospacing="0" w:line="276" w:lineRule="auto"/>
        <w:jc w:val="both"/>
      </w:pPr>
      <w:r>
        <w:t>У практичній частині було представлено заняття в І старшій групі «Берізка» (музичний керівник Л.Ємєліна, вихователь Н.Коробко, хореограф І. Котляр) у вигляді музичної подорожі казкою «Лускунчик», під час якої діти опинилися у прекрасній казці, де слухали музику П.І.Чайковського, уявляли себе «мишами», «лускунчиком», побували на уявному балу та розповіли дівчинці Марі про свій рідний дитсадок. Старші дошкільники показали ґрунтовні знання про музичні інструменти, вміння грати в оркестрі, співочі та танцювальні навички.</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вихователів у жовтні 2014 року була проведена консультації: «Музика – могутня сила», «Освітня та мистецька цінність української народної іграшки», у грудні 2014 року – «Розвиток творчих здібностей дітей шляхом використання казок сендплею», у березні </w:t>
      </w:r>
      <w:r>
        <w:rPr>
          <w:rFonts w:ascii="Times New Roman" w:hAnsi="Times New Roman" w:cs="Times New Roman"/>
          <w:sz w:val="24"/>
          <w:szCs w:val="24"/>
          <w:lang w:val="uk-UA"/>
        </w:rPr>
        <w:lastRenderedPageBreak/>
        <w:t>2015 року – «До духовності через образотворче мистецтво». Протягом навчального року було проведено 2 майстер-класу: «Пісочна анімація» (вихователь Малайченко О.В.), «Режисерська гра як метод розвитку уяви дітей» (вихователь Гончаренко Ж.В.). Були організовані колективні перегляди: «Ярмарок майстрів» (вихователь Горбань М.Ю., Ревенець О.О.), «Я хочу сказати своє слово» (вихователі старших груп  Гончаренко Ж.В., Данілейко І.О.)</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Практичним психологом Кожем</w:t>
      </w:r>
      <w:r>
        <w:rPr>
          <w:rFonts w:ascii="Times New Roman" w:hAnsi="Times New Roman" w:cs="Times New Roman"/>
          <w:sz w:val="24"/>
          <w:szCs w:val="24"/>
        </w:rPr>
        <w:t>’</w:t>
      </w:r>
      <w:r>
        <w:rPr>
          <w:rFonts w:ascii="Times New Roman" w:hAnsi="Times New Roman" w:cs="Times New Roman"/>
          <w:sz w:val="24"/>
          <w:szCs w:val="24"/>
          <w:lang w:val="uk-UA"/>
        </w:rPr>
        <w:t>як О.В. 21.01.2015 року проведено психолого-педагогічний тренінг «Комунікативна компетентність сучасного вихователя», вихователем-методистом Олійник Н.Є. 15.12.2014 року проведена ділова гра «Материк педагогічного інтелекту».</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Вихователь Ревенець О.О. 29 квітня 2015 року виступила на обласному засіданні творчої групи вихователів з доповіддю «Системна робота по ознайомленню з картинами видатних художників під час художньо-естетичної діяльності дошкільників», де розкрила розроблену систему занять по ознайомленню з картинами видатних художників з використанням нетрадиційних технік малювання та  методики ТРВЗ. </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Вихователі завершують  працювати над методичними посібниками:</w:t>
      </w:r>
    </w:p>
    <w:p w:rsidR="00F003BC" w:rsidRDefault="00F003BC" w:rsidP="00F003BC">
      <w:pPr>
        <w:pStyle w:val="a4"/>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занять для старшої групи з ліплення із солоного тіста з використанням елементів казкотерапії на основі казок В.Сухомлинського (вихователь Кіян Л.М.);</w:t>
      </w:r>
    </w:p>
    <w:p w:rsidR="00F003BC" w:rsidRDefault="00F003BC" w:rsidP="00F003BC">
      <w:pPr>
        <w:pStyle w:val="a4"/>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Проект «Творчі родзинки кожної дитинки» (вихователь Кримська І.В.);</w:t>
      </w:r>
    </w:p>
    <w:p w:rsidR="00F003BC" w:rsidRDefault="00F003BC" w:rsidP="00F003BC">
      <w:pPr>
        <w:pStyle w:val="a4"/>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занять  «Краса навколишнього світу»  з використанням нетрадиційних технік аплікації (вихователь Ткач О.В.).</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12 березня 2015 року проведені творчі звіти педагогів на тему: «Мої творчі здобутки в теорії і практиці».</w:t>
      </w:r>
    </w:p>
    <w:p w:rsidR="00F003BC" w:rsidRDefault="00F003BC" w:rsidP="00F003BC">
      <w:pPr>
        <w:pStyle w:val="Style5"/>
        <w:widowControl/>
        <w:tabs>
          <w:tab w:val="left" w:pos="245"/>
        </w:tabs>
        <w:spacing w:line="240" w:lineRule="auto"/>
        <w:jc w:val="both"/>
        <w:rPr>
          <w:rStyle w:val="FontStyle14"/>
          <w:sz w:val="24"/>
          <w:szCs w:val="24"/>
        </w:rPr>
      </w:pPr>
      <w:r>
        <w:rPr>
          <w:rStyle w:val="FontStyle14"/>
          <w:sz w:val="24"/>
          <w:szCs w:val="24"/>
          <w:lang w:val="uk-UA" w:eastAsia="uk-UA"/>
        </w:rPr>
        <w:t xml:space="preserve">     Педагоги </w:t>
      </w:r>
      <w:r>
        <w:rPr>
          <w:rStyle w:val="FontStyle14"/>
          <w:sz w:val="24"/>
          <w:szCs w:val="24"/>
          <w:lang w:val="uk-UA"/>
        </w:rPr>
        <w:t>дошкільного закладу пропагували свої напрацювання, досвіди роботи в педагогічній і періодичній пресі.</w:t>
      </w:r>
    </w:p>
    <w:p w:rsidR="00F003BC" w:rsidRDefault="00F003BC" w:rsidP="00F003BC">
      <w:pPr>
        <w:spacing w:after="0" w:line="240" w:lineRule="auto"/>
        <w:jc w:val="center"/>
        <w:rPr>
          <w:rStyle w:val="FontStyle14"/>
          <w:sz w:val="24"/>
          <w:szCs w:val="24"/>
        </w:rPr>
      </w:pPr>
      <w:r>
        <w:rPr>
          <w:rStyle w:val="FontStyle14"/>
          <w:sz w:val="24"/>
          <w:szCs w:val="24"/>
        </w:rPr>
        <w:t>Перелік друкованих матеріалів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0"/>
        <w:gridCol w:w="5051"/>
        <w:gridCol w:w="3092"/>
      </w:tblGrid>
      <w:tr w:rsidR="00F003BC" w:rsidTr="00F003BC">
        <w:tc>
          <w:tcPr>
            <w:tcW w:w="1320" w:type="dxa"/>
            <w:tcBorders>
              <w:top w:val="single" w:sz="4" w:space="0" w:color="auto"/>
              <w:left w:val="single" w:sz="4" w:space="0" w:color="auto"/>
              <w:bottom w:val="single" w:sz="4" w:space="0" w:color="auto"/>
              <w:right w:val="single" w:sz="4" w:space="0" w:color="auto"/>
            </w:tcBorders>
            <w:hideMark/>
          </w:tcPr>
          <w:p w:rsidR="00F003BC" w:rsidRDefault="00F00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Рік публікацій</w:t>
            </w:r>
          </w:p>
        </w:tc>
        <w:tc>
          <w:tcPr>
            <w:tcW w:w="5051"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jc w:val="center"/>
              <w:rPr>
                <w:rFonts w:ascii="Times New Roman" w:hAnsi="Times New Roman" w:cs="Times New Roman"/>
                <w:sz w:val="24"/>
                <w:szCs w:val="24"/>
              </w:rPr>
            </w:pPr>
            <w:r>
              <w:rPr>
                <w:rFonts w:ascii="Times New Roman" w:hAnsi="Times New Roman" w:cs="Times New Roman"/>
                <w:sz w:val="24"/>
                <w:szCs w:val="24"/>
              </w:rPr>
              <w:t>Автор, назва статті</w:t>
            </w:r>
          </w:p>
        </w:tc>
        <w:tc>
          <w:tcPr>
            <w:tcW w:w="3092"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jc w:val="center"/>
              <w:rPr>
                <w:rFonts w:ascii="Times New Roman" w:hAnsi="Times New Roman" w:cs="Times New Roman"/>
                <w:sz w:val="24"/>
                <w:szCs w:val="24"/>
              </w:rPr>
            </w:pPr>
            <w:r>
              <w:rPr>
                <w:rFonts w:ascii="Times New Roman" w:hAnsi="Times New Roman" w:cs="Times New Roman"/>
                <w:sz w:val="24"/>
                <w:szCs w:val="24"/>
              </w:rPr>
              <w:t>Де надруковано</w:t>
            </w:r>
          </w:p>
        </w:tc>
      </w:tr>
      <w:tr w:rsidR="00F003BC" w:rsidTr="00F003BC">
        <w:trPr>
          <w:trHeight w:val="773"/>
        </w:trPr>
        <w:tc>
          <w:tcPr>
            <w:tcW w:w="1320" w:type="dxa"/>
            <w:tcBorders>
              <w:top w:val="single" w:sz="4" w:space="0" w:color="auto"/>
              <w:left w:val="single" w:sz="4" w:space="0" w:color="auto"/>
              <w:bottom w:val="single" w:sz="4" w:space="0" w:color="auto"/>
              <w:right w:val="single" w:sz="4" w:space="0" w:color="auto"/>
            </w:tcBorders>
            <w:hideMark/>
          </w:tcPr>
          <w:p w:rsidR="00F003BC" w:rsidRDefault="00F00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uk-UA"/>
              </w:rPr>
              <w:t xml:space="preserve">4 </w:t>
            </w:r>
          </w:p>
        </w:tc>
        <w:tc>
          <w:tcPr>
            <w:tcW w:w="5051" w:type="dxa"/>
            <w:tcBorders>
              <w:top w:val="single" w:sz="4" w:space="0" w:color="auto"/>
              <w:left w:val="single" w:sz="4" w:space="0" w:color="auto"/>
              <w:bottom w:val="single" w:sz="4" w:space="0" w:color="auto"/>
              <w:right w:val="single" w:sz="4" w:space="0" w:color="auto"/>
            </w:tcBorders>
          </w:tcPr>
          <w:p w:rsidR="00F003BC" w:rsidRDefault="00F003BC">
            <w:pPr>
              <w:spacing w:after="0"/>
              <w:ind w:hanging="152"/>
              <w:jc w:val="center"/>
              <w:rPr>
                <w:rFonts w:ascii="Times New Roman" w:hAnsi="Times New Roman" w:cs="Times New Roman"/>
                <w:sz w:val="24"/>
                <w:szCs w:val="24"/>
                <w:lang w:val="uk-UA"/>
              </w:rPr>
            </w:pPr>
            <w:r>
              <w:rPr>
                <w:rFonts w:ascii="Times New Roman" w:hAnsi="Times New Roman" w:cs="Times New Roman"/>
                <w:sz w:val="24"/>
                <w:szCs w:val="24"/>
                <w:lang w:val="uk-UA"/>
              </w:rPr>
              <w:t>І.В.Кримська «Метод проектів як метод творчого розвитку старших дошкільників»</w:t>
            </w:r>
          </w:p>
          <w:p w:rsidR="00F003BC" w:rsidRDefault="00F003BC">
            <w:pPr>
              <w:spacing w:line="240" w:lineRule="auto"/>
              <w:jc w:val="both"/>
              <w:rPr>
                <w:rFonts w:ascii="Times New Roman" w:hAnsi="Times New Roman" w:cs="Times New Roman"/>
                <w:sz w:val="24"/>
                <w:szCs w:val="24"/>
                <w:lang w:val="uk-UA"/>
              </w:rPr>
            </w:pPr>
          </w:p>
        </w:tc>
        <w:tc>
          <w:tcPr>
            <w:tcW w:w="3092"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ind w:left="-108" w:right="-852"/>
              <w:rPr>
                <w:rFonts w:ascii="Times New Roman" w:hAnsi="Times New Roman" w:cs="Times New Roman"/>
                <w:sz w:val="24"/>
                <w:szCs w:val="24"/>
              </w:rPr>
            </w:pPr>
            <w:r>
              <w:rPr>
                <w:rFonts w:ascii="Times New Roman" w:hAnsi="Times New Roman" w:cs="Times New Roman"/>
                <w:sz w:val="24"/>
                <w:szCs w:val="24"/>
              </w:rPr>
              <w:t xml:space="preserve">    Журнал «Педагогічна</w:t>
            </w:r>
          </w:p>
          <w:p w:rsidR="00F003BC" w:rsidRDefault="00F003BC">
            <w:pPr>
              <w:spacing w:line="240" w:lineRule="auto"/>
              <w:ind w:left="-108" w:right="-852"/>
              <w:rPr>
                <w:rFonts w:ascii="Times New Roman" w:hAnsi="Times New Roman" w:cs="Times New Roman"/>
                <w:sz w:val="24"/>
                <w:szCs w:val="24"/>
                <w:lang w:val="uk-UA"/>
              </w:rPr>
            </w:pPr>
            <w:r>
              <w:rPr>
                <w:rFonts w:ascii="Times New Roman" w:hAnsi="Times New Roman" w:cs="Times New Roman"/>
                <w:sz w:val="24"/>
                <w:szCs w:val="24"/>
              </w:rPr>
              <w:t xml:space="preserve">        думка» № 3-4, 201</w:t>
            </w:r>
            <w:r>
              <w:rPr>
                <w:rFonts w:ascii="Times New Roman" w:hAnsi="Times New Roman" w:cs="Times New Roman"/>
                <w:sz w:val="24"/>
                <w:szCs w:val="24"/>
                <w:lang w:val="uk-UA"/>
              </w:rPr>
              <w:t>4</w:t>
            </w:r>
          </w:p>
        </w:tc>
      </w:tr>
      <w:tr w:rsidR="00F003BC" w:rsidTr="00F003BC">
        <w:tc>
          <w:tcPr>
            <w:tcW w:w="1320"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2014</w:t>
            </w:r>
          </w:p>
        </w:tc>
        <w:tc>
          <w:tcPr>
            <w:tcW w:w="5051" w:type="dxa"/>
            <w:tcBorders>
              <w:top w:val="single" w:sz="4" w:space="0" w:color="auto"/>
              <w:left w:val="single" w:sz="4" w:space="0" w:color="auto"/>
              <w:bottom w:val="single" w:sz="4" w:space="0" w:color="auto"/>
              <w:right w:val="single" w:sz="4" w:space="0" w:color="auto"/>
            </w:tcBorders>
          </w:tcPr>
          <w:p w:rsidR="00F003BC" w:rsidRDefault="00F003BC">
            <w:pPr>
              <w:widowControl w:val="0"/>
              <w:spacing w:after="0" w:line="240" w:lineRule="auto"/>
              <w:ind w:hanging="1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О.В.Толстякова «Розвиток пізнавальних здібностей у старших дошкільників»</w:t>
            </w:r>
          </w:p>
          <w:p w:rsidR="00F003BC" w:rsidRDefault="00F003BC">
            <w:pPr>
              <w:spacing w:line="240" w:lineRule="auto"/>
              <w:jc w:val="both"/>
              <w:rPr>
                <w:rFonts w:ascii="Times New Roman" w:hAnsi="Times New Roman" w:cs="Times New Roman"/>
                <w:sz w:val="24"/>
                <w:szCs w:val="24"/>
                <w:lang w:val="uk-UA"/>
              </w:rPr>
            </w:pPr>
          </w:p>
        </w:tc>
        <w:tc>
          <w:tcPr>
            <w:tcW w:w="3092"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ind w:left="-108" w:right="-852"/>
              <w:rPr>
                <w:rFonts w:ascii="Times New Roman" w:hAnsi="Times New Roman" w:cs="Times New Roman"/>
                <w:sz w:val="24"/>
                <w:szCs w:val="24"/>
              </w:rPr>
            </w:pPr>
            <w:r>
              <w:rPr>
                <w:rFonts w:ascii="Times New Roman" w:hAnsi="Times New Roman" w:cs="Times New Roman"/>
                <w:sz w:val="24"/>
                <w:szCs w:val="24"/>
              </w:rPr>
              <w:t xml:space="preserve">     Журнал «Педагогічна</w:t>
            </w:r>
          </w:p>
          <w:p w:rsidR="00F003BC" w:rsidRDefault="00F003BC">
            <w:pPr>
              <w:spacing w:line="240" w:lineRule="auto"/>
              <w:ind w:left="-108" w:right="-852"/>
              <w:rPr>
                <w:rFonts w:ascii="Times New Roman" w:hAnsi="Times New Roman" w:cs="Times New Roman"/>
                <w:sz w:val="24"/>
                <w:szCs w:val="24"/>
              </w:rPr>
            </w:pPr>
            <w:r>
              <w:rPr>
                <w:rFonts w:ascii="Times New Roman" w:hAnsi="Times New Roman" w:cs="Times New Roman"/>
                <w:sz w:val="24"/>
                <w:szCs w:val="24"/>
              </w:rPr>
              <w:t xml:space="preserve">        думка» № 3-4, 201</w:t>
            </w:r>
            <w:r>
              <w:rPr>
                <w:rFonts w:ascii="Times New Roman" w:hAnsi="Times New Roman" w:cs="Times New Roman"/>
                <w:sz w:val="24"/>
                <w:szCs w:val="24"/>
                <w:lang w:val="uk-UA"/>
              </w:rPr>
              <w:t>4</w:t>
            </w:r>
          </w:p>
        </w:tc>
      </w:tr>
      <w:tr w:rsidR="00F003BC" w:rsidTr="00F003BC">
        <w:tc>
          <w:tcPr>
            <w:tcW w:w="1320"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rPr>
              <w:t>201</w:t>
            </w:r>
            <w:r>
              <w:rPr>
                <w:rFonts w:ascii="Times New Roman" w:hAnsi="Times New Roman" w:cs="Times New Roman"/>
                <w:sz w:val="24"/>
                <w:szCs w:val="24"/>
                <w:lang w:val="uk-UA"/>
              </w:rPr>
              <w:t>4</w:t>
            </w:r>
          </w:p>
        </w:tc>
        <w:tc>
          <w:tcPr>
            <w:tcW w:w="5051" w:type="dxa"/>
            <w:tcBorders>
              <w:top w:val="single" w:sz="4" w:space="0" w:color="auto"/>
              <w:left w:val="single" w:sz="4" w:space="0" w:color="auto"/>
              <w:bottom w:val="single" w:sz="4" w:space="0" w:color="auto"/>
              <w:right w:val="single" w:sz="4" w:space="0" w:color="auto"/>
            </w:tcBorders>
            <w:hideMark/>
          </w:tcPr>
          <w:p w:rsidR="00F003BC" w:rsidRDefault="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Н.Є.Олійник</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Про хід науково-педагогічного експерименту: реалії, здобутки, перспективи»</w:t>
            </w:r>
          </w:p>
        </w:tc>
        <w:tc>
          <w:tcPr>
            <w:tcW w:w="3092"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ind w:left="-108" w:right="-852"/>
              <w:rPr>
                <w:rFonts w:ascii="Times New Roman" w:hAnsi="Times New Roman" w:cs="Times New Roman"/>
                <w:sz w:val="24"/>
                <w:szCs w:val="24"/>
              </w:rPr>
            </w:pPr>
            <w:r>
              <w:rPr>
                <w:rFonts w:ascii="Times New Roman" w:hAnsi="Times New Roman" w:cs="Times New Roman"/>
                <w:sz w:val="24"/>
                <w:szCs w:val="24"/>
              </w:rPr>
              <w:t xml:space="preserve">     Журнал «Педагогічна</w:t>
            </w:r>
          </w:p>
          <w:p w:rsidR="00F003BC" w:rsidRDefault="00F003BC">
            <w:pPr>
              <w:spacing w:line="240" w:lineRule="auto"/>
              <w:ind w:left="-108" w:right="-852"/>
              <w:rPr>
                <w:rFonts w:ascii="Times New Roman" w:hAnsi="Times New Roman" w:cs="Times New Roman"/>
                <w:sz w:val="24"/>
                <w:szCs w:val="24"/>
                <w:lang w:val="uk-UA"/>
              </w:rPr>
            </w:pPr>
            <w:r>
              <w:rPr>
                <w:rFonts w:ascii="Times New Roman" w:hAnsi="Times New Roman" w:cs="Times New Roman"/>
                <w:sz w:val="24"/>
                <w:szCs w:val="24"/>
              </w:rPr>
              <w:t xml:space="preserve">        думка» № 3-4, 201</w:t>
            </w:r>
            <w:r>
              <w:rPr>
                <w:rFonts w:ascii="Times New Roman" w:hAnsi="Times New Roman" w:cs="Times New Roman"/>
                <w:sz w:val="24"/>
                <w:szCs w:val="24"/>
                <w:lang w:val="uk-UA"/>
              </w:rPr>
              <w:t>4</w:t>
            </w:r>
          </w:p>
        </w:tc>
      </w:tr>
      <w:tr w:rsidR="00F003BC" w:rsidTr="00F003BC">
        <w:trPr>
          <w:trHeight w:val="1228"/>
        </w:trPr>
        <w:tc>
          <w:tcPr>
            <w:tcW w:w="1320"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5051" w:type="dxa"/>
            <w:tcBorders>
              <w:top w:val="single" w:sz="4" w:space="0" w:color="auto"/>
              <w:left w:val="single" w:sz="4" w:space="0" w:color="auto"/>
              <w:bottom w:val="single" w:sz="4" w:space="0" w:color="auto"/>
              <w:right w:val="single" w:sz="4" w:space="0" w:color="auto"/>
            </w:tcBorders>
            <w:hideMark/>
          </w:tcPr>
          <w:p w:rsidR="00F003BC" w:rsidRDefault="00F003BC">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О.О.Ревенець «Осінні натюрморти», «Казка поряд»</w:t>
            </w:r>
          </w:p>
        </w:tc>
        <w:tc>
          <w:tcPr>
            <w:tcW w:w="3092" w:type="dxa"/>
            <w:tcBorders>
              <w:top w:val="single" w:sz="4" w:space="0" w:color="auto"/>
              <w:left w:val="single" w:sz="4" w:space="0" w:color="auto"/>
              <w:bottom w:val="single" w:sz="4" w:space="0" w:color="auto"/>
              <w:right w:val="single" w:sz="4" w:space="0" w:color="auto"/>
            </w:tcBorders>
          </w:tcPr>
          <w:p w:rsidR="00F003BC" w:rsidRDefault="00F003BC">
            <w:pPr>
              <w:spacing w:after="0" w:line="240" w:lineRule="auto"/>
              <w:ind w:left="-108" w:right="-852"/>
              <w:rPr>
                <w:rFonts w:ascii="Times New Roman" w:hAnsi="Times New Roman" w:cs="Times New Roman"/>
                <w:sz w:val="24"/>
                <w:szCs w:val="24"/>
              </w:rPr>
            </w:pPr>
            <w:r>
              <w:rPr>
                <w:rFonts w:ascii="Times New Roman" w:hAnsi="Times New Roman" w:cs="Times New Roman"/>
                <w:sz w:val="24"/>
                <w:szCs w:val="24"/>
              </w:rPr>
              <w:t xml:space="preserve">        «Дитячий садок.</w:t>
            </w:r>
          </w:p>
          <w:p w:rsidR="00F003BC" w:rsidRDefault="00F003BC">
            <w:pPr>
              <w:spacing w:after="0" w:line="240" w:lineRule="auto"/>
              <w:ind w:left="-108" w:right="-852"/>
              <w:rPr>
                <w:rFonts w:ascii="Times New Roman" w:hAnsi="Times New Roman" w:cs="Times New Roman"/>
                <w:sz w:val="24"/>
                <w:szCs w:val="24"/>
              </w:rPr>
            </w:pPr>
            <w:r>
              <w:rPr>
                <w:rFonts w:ascii="Times New Roman" w:hAnsi="Times New Roman" w:cs="Times New Roman"/>
                <w:sz w:val="24"/>
                <w:szCs w:val="24"/>
              </w:rPr>
              <w:t xml:space="preserve">     Мистецтво»  №</w:t>
            </w:r>
            <w:r>
              <w:rPr>
                <w:rFonts w:ascii="Times New Roman" w:hAnsi="Times New Roman" w:cs="Times New Roman"/>
                <w:sz w:val="24"/>
                <w:szCs w:val="24"/>
                <w:lang w:val="uk-UA"/>
              </w:rPr>
              <w:t xml:space="preserve">10 </w:t>
            </w:r>
          </w:p>
          <w:p w:rsidR="00F003BC" w:rsidRDefault="00F003BC">
            <w:pPr>
              <w:spacing w:after="0" w:line="240" w:lineRule="auto"/>
              <w:ind w:left="-108" w:right="-852"/>
              <w:jc w:val="both"/>
              <w:rPr>
                <w:rFonts w:ascii="Times New Roman" w:hAnsi="Times New Roman" w:cs="Times New Roman"/>
                <w:sz w:val="24"/>
                <w:szCs w:val="24"/>
              </w:rPr>
            </w:pPr>
            <w:r>
              <w:rPr>
                <w:rFonts w:ascii="Times New Roman" w:hAnsi="Times New Roman" w:cs="Times New Roman"/>
                <w:sz w:val="24"/>
                <w:szCs w:val="24"/>
              </w:rPr>
              <w:t xml:space="preserve">     2014</w:t>
            </w:r>
          </w:p>
          <w:p w:rsidR="00F003BC" w:rsidRDefault="00F003BC">
            <w:pPr>
              <w:spacing w:after="0" w:line="240" w:lineRule="auto"/>
              <w:ind w:left="-108" w:right="-852"/>
              <w:rPr>
                <w:rFonts w:ascii="Times New Roman" w:hAnsi="Times New Roman" w:cs="Times New Roman"/>
                <w:sz w:val="24"/>
                <w:szCs w:val="24"/>
              </w:rPr>
            </w:pPr>
          </w:p>
        </w:tc>
      </w:tr>
    </w:tbl>
    <w:p w:rsidR="00F003BC" w:rsidRDefault="00F003BC" w:rsidP="00F003BC">
      <w:pPr>
        <w:spacing w:after="0" w:line="240" w:lineRule="auto"/>
        <w:ind w:firstLine="360"/>
        <w:jc w:val="both"/>
        <w:rPr>
          <w:rFonts w:ascii="Times New Roman" w:hAnsi="Times New Roman"/>
          <w:sz w:val="24"/>
          <w:szCs w:val="24"/>
        </w:rPr>
      </w:pP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Протягом навчального року велися гуртки художньо-естетичного спрямування:</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Вокальний «Веселі нотки» (керівник Рабенко Н.С.);</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Хореографічний «Веселі черевички» (керівник Котляр І.А.);</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Ознайомлення з музичними інструментами на ноутбуках (керівник Ємєліна Л.І.);</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Навчання нетрадиційних технік малювання «Олівець-малювець» (керівник Малайченко О.В.);</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Ліплення із солоного тіста «Фантазії з тіста» (керівник Кіян Л.М.);</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Театральний «Маски» (керівник Гончаренко Ж.В.);</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Ознайомлення з творами образотворчого мистецтва «Відкриваємо красу світу» (керівник Ревенець О.О.)</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2014-2015 н.р.  проведено Тижні:</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Музики (06-10 жовтня 2014 року);</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Поезії (16-20 березня 2015 року);</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Театру (23-27 березня 2015 року);</w:t>
      </w:r>
    </w:p>
    <w:p w:rsidR="00F003BC" w:rsidRDefault="00F003BC" w:rsidP="00F003BC">
      <w:pPr>
        <w:pStyle w:val="a4"/>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Танцю (20-24 квітня 2015 року). </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заключній педагогічній раді 25.05.2015 року розглянуто питання: «Результативність проведення експериментальної роботи за рік».</w:t>
      </w:r>
    </w:p>
    <w:p w:rsidR="00F003BC" w:rsidRDefault="00F003BC" w:rsidP="00F003BC">
      <w:pPr>
        <w:spacing w:after="0"/>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Протягом року в старших групах проводилася активна робота з батьками по формуванню творчих здібностей у старших дошкільників. Для батьків проведена консультація «Як вдома розвивати здібності дитини?» (квітень 2015р.).          </w:t>
      </w:r>
    </w:p>
    <w:p w:rsidR="00F003BC" w:rsidRDefault="00F003BC" w:rsidP="00F003BC">
      <w:pPr>
        <w:pStyle w:val="wymcenter"/>
        <w:spacing w:before="0" w:beforeAutospacing="0" w:after="0" w:afterAutospacing="0" w:line="276" w:lineRule="auto"/>
        <w:jc w:val="both"/>
      </w:pPr>
      <w:r>
        <w:rPr>
          <w:lang w:val="uk-UA"/>
        </w:rPr>
        <w:t xml:space="preserve">     Проведено День відкритих дверей на тему: «День творчості» (23 квітня 2015 року), організована виставка дитячих робіт «Наші таланти», в  старших групах проведені показові заняття по зображувальній діяльності на тему: «Подорожуємо Малювандією», а також дитячий фестиваль мистецтв «Україна має талант!» </w:t>
      </w:r>
      <w:r>
        <w:t>(музичні керівники Л.Ємєліна, Н.Рабенко), де кожна дитина змогла показати свої захоплення і таланти. Першими виступили вихованці молодших груп, які затанцювали таночки «Каченята» (І молодша група «Веселка»), «Годинники» (ІІ молодша група «Калинка»), а вихованка ІІІ молодшої групи «Ромашка» Меланія Грінцова дуже артистично прочитала вірш Ю.Лермонтова «Парус». Порадували присутніх батьків своїми талантами вихованці середніх груп: Катерина Кулікова (І середня група «Рушничок») показала захоплюючий спортивний номер «Гімнастичний рок-н-рол»; Анна Абовян (ІІ середня група «Теремок») представила чарівний танок «Весняний джайв». Але найбільше розкрили свої таланти вихованці старших груп: грали на музичних інструментах, танцювали таночки «Лісовики» (хлопці І старшої групи), «Казкові птахи» (дівчата І старшої групи), спортивний танок з обручами (дівчата ІІІ старшої групи). Соня Толстякова (ІІІ старша група) показала свої роботи з вишивання, Ангеліна Коробко (ІІ старша група) – з бісероплетіння, а Улляна Дасевич (ІІ ст..гр.), Настя Горміліна (ІІІ ст..гр.), Меланія Грінцова (ІІІ мол. гр.) – свої найкращі роботи з малювання. Закінчилося свято фінальною піснею «Я бажаю вам добра», яка викликала у присутніх батьків сльози радості, задоволення і надії, що їхні діти виростуть справжніми талантами України.</w:t>
      </w:r>
      <w:r>
        <w:rPr>
          <w:lang w:val="uk-UA"/>
        </w:rPr>
        <w:t xml:space="preserve">. </w:t>
      </w:r>
    </w:p>
    <w:p w:rsidR="00F003BC" w:rsidRDefault="00F003BC" w:rsidP="00F003B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Протягом 2014-2015 навчального року проведена об</w:t>
      </w:r>
      <w:r>
        <w:rPr>
          <w:rFonts w:ascii="Times New Roman" w:hAnsi="Times New Roman" w:cs="Times New Roman"/>
          <w:sz w:val="24"/>
          <w:szCs w:val="24"/>
        </w:rPr>
        <w:t>’</w:t>
      </w:r>
      <w:r>
        <w:rPr>
          <w:rFonts w:ascii="Times New Roman" w:hAnsi="Times New Roman" w:cs="Times New Roman"/>
          <w:sz w:val="24"/>
          <w:szCs w:val="24"/>
          <w:lang w:val="uk-UA"/>
        </w:rPr>
        <w:t>ємна  робота по апробації технології розвитку творчих здібностей у старших дошкільників у процесі їх художньо-естетичної діяльності, яка потребує  ще допрацювання.</w:t>
      </w:r>
    </w:p>
    <w:p w:rsidR="00F003BC" w:rsidRDefault="00F003BC" w:rsidP="00F003BC">
      <w:pPr>
        <w:rPr>
          <w:lang w:val="uk-UA"/>
        </w:rPr>
      </w:pPr>
    </w:p>
    <w:p w:rsidR="00CC0E42" w:rsidRDefault="00CC0E42"/>
    <w:sectPr w:rsidR="00CC0E42" w:rsidSect="00CC0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AC1"/>
    <w:multiLevelType w:val="hybridMultilevel"/>
    <w:tmpl w:val="2B826D38"/>
    <w:lvl w:ilvl="0" w:tplc="3E42EA86">
      <w:start w:val="3"/>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81650F4"/>
    <w:multiLevelType w:val="hybridMultilevel"/>
    <w:tmpl w:val="090A3C86"/>
    <w:lvl w:ilvl="0" w:tplc="F7AE526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003BC"/>
    <w:rsid w:val="00044F58"/>
    <w:rsid w:val="00415168"/>
    <w:rsid w:val="005B75D7"/>
    <w:rsid w:val="006C5738"/>
    <w:rsid w:val="00CC0E42"/>
    <w:rsid w:val="00D44170"/>
    <w:rsid w:val="00E2582F"/>
    <w:rsid w:val="00F00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003BC"/>
    <w:pPr>
      <w:ind w:left="720"/>
      <w:contextualSpacing/>
    </w:pPr>
  </w:style>
  <w:style w:type="paragraph" w:customStyle="1" w:styleId="Style5">
    <w:name w:val="Style5"/>
    <w:basedOn w:val="a"/>
    <w:uiPriority w:val="99"/>
    <w:semiHidden/>
    <w:rsid w:val="00F003B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wymcenter">
    <w:name w:val="wym_center"/>
    <w:basedOn w:val="a"/>
    <w:uiPriority w:val="99"/>
    <w:semiHidden/>
    <w:rsid w:val="00F0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F003BC"/>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11113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7076</Characters>
  <Application>Microsoft Office Word</Application>
  <DocSecurity>0</DocSecurity>
  <Lines>58</Lines>
  <Paragraphs>16</Paragraphs>
  <ScaleCrop>false</ScaleCrop>
  <Company>Microsoft</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2015-05-26T11:30:00Z</dcterms:created>
  <dcterms:modified xsi:type="dcterms:W3CDTF">2015-05-26T11:30:00Z</dcterms:modified>
</cp:coreProperties>
</file>