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8F" w:rsidRPr="008E0E30" w:rsidRDefault="00672354" w:rsidP="00076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E30">
        <w:rPr>
          <w:rFonts w:ascii="Times New Roman" w:hAnsi="Times New Roman" w:cs="Times New Roman"/>
          <w:b/>
          <w:sz w:val="24"/>
          <w:szCs w:val="24"/>
          <w:lang w:val="uk-UA"/>
        </w:rPr>
        <w:t>ДІАГНОСТИКА  МУЗИЧНОГО  РОЗВИТКУ  ТА  МУЗИЧНИХ  ЗДІБНОСТЕЙ ДІТЕЙ  СТАРШОГО ДОШКІЛЬНОГО ВІКУ</w:t>
      </w:r>
      <w:r w:rsidR="0007678F" w:rsidRPr="008E0E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607BE" w:rsidRPr="008E0E30" w:rsidRDefault="0007678F" w:rsidP="00076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E30">
        <w:rPr>
          <w:rFonts w:ascii="Times New Roman" w:hAnsi="Times New Roman" w:cs="Times New Roman"/>
          <w:b/>
          <w:sz w:val="24"/>
          <w:szCs w:val="24"/>
          <w:lang w:val="uk-UA"/>
        </w:rPr>
        <w:t>за Програмою «Впевнений старт»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708"/>
        <w:gridCol w:w="709"/>
        <w:gridCol w:w="567"/>
        <w:gridCol w:w="468"/>
        <w:gridCol w:w="686"/>
      </w:tblGrid>
      <w:tr w:rsidR="004378BE" w:rsidRPr="008E0E30" w:rsidTr="008E0E30">
        <w:trPr>
          <w:cantSplit/>
          <w:trHeight w:val="371"/>
        </w:trPr>
        <w:tc>
          <w:tcPr>
            <w:tcW w:w="534" w:type="dxa"/>
            <w:vMerge w:val="restart"/>
          </w:tcPr>
          <w:p w:rsidR="004378BE" w:rsidRPr="008E0E30" w:rsidRDefault="004378BE" w:rsidP="00076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№ П\П</w:t>
            </w: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</w:p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Ім</w:t>
            </w:r>
            <w:r w:rsidRPr="008E0E30">
              <w:rPr>
                <w:rFonts w:ascii="Times New Roman" w:hAnsi="Times New Roman" w:cs="Times New Roman"/>
                <w:lang w:val="en-US"/>
              </w:rPr>
              <w:t>’</w:t>
            </w:r>
            <w:r w:rsidRPr="008E0E30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дитини</w:t>
            </w:r>
          </w:p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4378BE" w:rsidRPr="008E0E30" w:rsidRDefault="001500AE" w:rsidP="00672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Слухання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4378BE" w:rsidRPr="008E0E30" w:rsidRDefault="001500AE" w:rsidP="00672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Співи 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4378BE" w:rsidRPr="008E0E30" w:rsidRDefault="001500AE" w:rsidP="00672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Музично-ритмічні рухи</w:t>
            </w:r>
          </w:p>
        </w:tc>
        <w:tc>
          <w:tcPr>
            <w:tcW w:w="2452" w:type="dxa"/>
            <w:gridSpan w:val="4"/>
            <w:tcBorders>
              <w:bottom w:val="single" w:sz="4" w:space="0" w:color="auto"/>
            </w:tcBorders>
          </w:tcPr>
          <w:p w:rsidR="004378BE" w:rsidRPr="008E0E30" w:rsidRDefault="001500AE" w:rsidP="00672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Гра на дитячих музичних інструментах</w:t>
            </w:r>
          </w:p>
        </w:tc>
        <w:tc>
          <w:tcPr>
            <w:tcW w:w="686" w:type="dxa"/>
            <w:vMerge w:val="restart"/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0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показник</w:t>
            </w:r>
          </w:p>
        </w:tc>
      </w:tr>
      <w:tr w:rsidR="00D1721C" w:rsidRPr="008E0E30" w:rsidTr="008E0E30">
        <w:trPr>
          <w:cantSplit/>
          <w:trHeight w:val="4250"/>
        </w:trPr>
        <w:tc>
          <w:tcPr>
            <w:tcW w:w="534" w:type="dxa"/>
            <w:vMerge/>
          </w:tcPr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textDirection w:val="btLr"/>
          </w:tcPr>
          <w:p w:rsidR="004378BE" w:rsidRPr="008E0E30" w:rsidRDefault="004378B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4378B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Розрізнення за видами та жанрами, рівень музичної пам’яті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Визначення характеру, темпу та динаміки музики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Розрізнення висоти звуку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Визначення структури музичного твору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Вміння складати про почуті мелодії казки, оповідання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Загальний показник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Чистота інтонацій, вокальні навички, упізнавання знайомих пісень за мелодією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Визначення напрямку руху мелодії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Спів в ансамблі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Пісенна творчість (вокальна імпровізація, звуконаслідування)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Загальний показник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1500AE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Почуття ритму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1500A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Виконання основних видів рухів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Виконання танцювальних рухів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Творчість у рухах і пластиці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Загальний показник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Розрізнення на слух за тембром звучання, назва інструмента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Володіння прийомами гри, відтворення ритмів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Гра в ансамблі</w:t>
            </w:r>
          </w:p>
        </w:tc>
        <w:tc>
          <w:tcPr>
            <w:tcW w:w="468" w:type="dxa"/>
            <w:tcBorders>
              <w:top w:val="single" w:sz="4" w:space="0" w:color="auto"/>
            </w:tcBorders>
            <w:textDirection w:val="btLr"/>
          </w:tcPr>
          <w:p w:rsidR="004378BE" w:rsidRPr="008E0E30" w:rsidRDefault="00D1721C" w:rsidP="00D172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E30">
              <w:rPr>
                <w:rFonts w:ascii="Times New Roman" w:hAnsi="Times New Roman" w:cs="Times New Roman"/>
                <w:lang w:val="uk-UA"/>
              </w:rPr>
              <w:t>Загальний показник</w:t>
            </w:r>
          </w:p>
        </w:tc>
        <w:tc>
          <w:tcPr>
            <w:tcW w:w="686" w:type="dxa"/>
            <w:vMerge/>
          </w:tcPr>
          <w:p w:rsidR="004378BE" w:rsidRPr="008E0E30" w:rsidRDefault="004378BE" w:rsidP="00672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B02669" w:rsidRPr="00B02669" w:rsidRDefault="00B02669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D1721C" w:rsidRPr="00B02669" w:rsidRDefault="00D1721C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B02669">
        <w:trPr>
          <w:trHeight w:val="356"/>
        </w:trPr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B02669" w:rsidRPr="00B02669" w:rsidRDefault="00B02669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B02669">
        <w:trPr>
          <w:trHeight w:val="328"/>
        </w:trPr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268" w:type="dxa"/>
          </w:tcPr>
          <w:p w:rsidR="00D1721C" w:rsidRPr="00B02669" w:rsidRDefault="00D1721C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B02669">
        <w:trPr>
          <w:trHeight w:val="275"/>
        </w:trPr>
        <w:tc>
          <w:tcPr>
            <w:tcW w:w="534" w:type="dxa"/>
          </w:tcPr>
          <w:p w:rsidR="00672354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268" w:type="dxa"/>
          </w:tcPr>
          <w:p w:rsidR="00B02669" w:rsidRPr="00B02669" w:rsidRDefault="00B02669" w:rsidP="00B0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721C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D1721C" w:rsidRPr="00B02669" w:rsidRDefault="00D1721C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672354" w:rsidRPr="00B02669" w:rsidRDefault="00672354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E30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68" w:type="dxa"/>
          </w:tcPr>
          <w:p w:rsidR="008E0E30" w:rsidRPr="00B02669" w:rsidRDefault="008E0E30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E30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</w:tcPr>
          <w:p w:rsidR="008E0E30" w:rsidRPr="00B02669" w:rsidRDefault="008E0E30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E30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</w:tcPr>
          <w:p w:rsidR="008E0E30" w:rsidRPr="00B02669" w:rsidRDefault="008E0E30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E30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</w:tcPr>
          <w:p w:rsidR="008E0E30" w:rsidRPr="00B02669" w:rsidRDefault="008E0E30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E30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268" w:type="dxa"/>
          </w:tcPr>
          <w:p w:rsidR="008E0E30" w:rsidRPr="00B02669" w:rsidRDefault="008E0E30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E30" w:rsidRPr="00B02669" w:rsidTr="008E0E30">
        <w:tc>
          <w:tcPr>
            <w:tcW w:w="534" w:type="dxa"/>
          </w:tcPr>
          <w:p w:rsidR="008E0E30" w:rsidRPr="00B02669" w:rsidRDefault="008E0E30" w:rsidP="00B0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02669" w:rsidRPr="00B02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8E0E30" w:rsidRPr="00B02669" w:rsidRDefault="008E0E30" w:rsidP="00D17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" w:type="dxa"/>
          </w:tcPr>
          <w:p w:rsidR="008E0E30" w:rsidRPr="00B02669" w:rsidRDefault="008E0E30" w:rsidP="00672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2354" w:rsidRPr="00672354" w:rsidRDefault="00672354" w:rsidP="00672354">
      <w:pPr>
        <w:jc w:val="center"/>
        <w:rPr>
          <w:lang w:val="uk-UA"/>
        </w:rPr>
      </w:pPr>
    </w:p>
    <w:sectPr w:rsidR="00672354" w:rsidRPr="00672354" w:rsidSect="00672354">
      <w:pgSz w:w="16838" w:h="11906" w:orient="landscape"/>
      <w:pgMar w:top="56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2354"/>
    <w:rsid w:val="0007678F"/>
    <w:rsid w:val="001500AE"/>
    <w:rsid w:val="004378BE"/>
    <w:rsid w:val="00471451"/>
    <w:rsid w:val="00672354"/>
    <w:rsid w:val="00787A2A"/>
    <w:rsid w:val="008E0E30"/>
    <w:rsid w:val="009A189E"/>
    <w:rsid w:val="00B02669"/>
    <w:rsid w:val="00C607BE"/>
    <w:rsid w:val="00D1721C"/>
    <w:rsid w:val="00E2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10</cp:revision>
  <cp:lastPrinted>2014-10-27T07:01:00Z</cp:lastPrinted>
  <dcterms:created xsi:type="dcterms:W3CDTF">2012-01-23T11:47:00Z</dcterms:created>
  <dcterms:modified xsi:type="dcterms:W3CDTF">2014-10-27T07:01:00Z</dcterms:modified>
</cp:coreProperties>
</file>